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144" w:rsidRDefault="00BD7144">
      <w:pPr>
        <w:rPr>
          <w:rFonts w:ascii="Times New Roman" w:hAnsi="Times New Roman" w:cs="Times New Roman"/>
          <w:sz w:val="24"/>
          <w:szCs w:val="24"/>
        </w:rPr>
      </w:pPr>
    </w:p>
    <w:p w:rsidR="00BD7144" w:rsidRDefault="00BD7144">
      <w:pPr>
        <w:rPr>
          <w:rFonts w:ascii="Times New Roman" w:hAnsi="Times New Roman" w:cs="Times New Roman"/>
          <w:sz w:val="24"/>
          <w:szCs w:val="24"/>
        </w:rPr>
      </w:pPr>
    </w:p>
    <w:p w:rsidR="00BD7144" w:rsidRDefault="00BD7144">
      <w:pPr>
        <w:rPr>
          <w:rFonts w:ascii="Times New Roman" w:hAnsi="Times New Roman" w:cs="Times New Roman"/>
          <w:sz w:val="24"/>
          <w:szCs w:val="24"/>
        </w:rPr>
      </w:pPr>
    </w:p>
    <w:p w:rsidR="00BD7144" w:rsidRDefault="00BD7144" w:rsidP="003207E2">
      <w:pPr>
        <w:spacing w:line="480" w:lineRule="auto"/>
        <w:rPr>
          <w:rFonts w:ascii="Times New Roman" w:hAnsi="Times New Roman" w:cs="Times New Roman"/>
          <w:sz w:val="24"/>
          <w:szCs w:val="24"/>
        </w:rPr>
      </w:pPr>
    </w:p>
    <w:p w:rsidR="003207E2" w:rsidRDefault="003207E2" w:rsidP="003207E2">
      <w:pPr>
        <w:spacing w:line="480" w:lineRule="auto"/>
        <w:rPr>
          <w:rFonts w:ascii="Times New Roman" w:hAnsi="Times New Roman" w:cs="Times New Roman"/>
          <w:sz w:val="24"/>
          <w:szCs w:val="24"/>
        </w:rPr>
      </w:pPr>
    </w:p>
    <w:p w:rsidR="003207E2" w:rsidRDefault="003207E2" w:rsidP="003207E2">
      <w:pPr>
        <w:spacing w:line="480" w:lineRule="auto"/>
        <w:rPr>
          <w:rFonts w:ascii="Times New Roman" w:hAnsi="Times New Roman" w:cs="Times New Roman"/>
          <w:sz w:val="24"/>
          <w:szCs w:val="24"/>
        </w:rPr>
      </w:pPr>
    </w:p>
    <w:p w:rsidR="003207E2" w:rsidRDefault="003207E2" w:rsidP="003207E2">
      <w:pPr>
        <w:spacing w:line="480" w:lineRule="auto"/>
        <w:rPr>
          <w:rFonts w:ascii="Times New Roman" w:hAnsi="Times New Roman" w:cs="Times New Roman"/>
          <w:sz w:val="24"/>
          <w:szCs w:val="24"/>
        </w:rPr>
      </w:pPr>
    </w:p>
    <w:p w:rsidR="003207E2" w:rsidRDefault="003207E2" w:rsidP="003207E2">
      <w:pPr>
        <w:spacing w:line="480" w:lineRule="auto"/>
        <w:rPr>
          <w:rFonts w:ascii="Times New Roman" w:hAnsi="Times New Roman" w:cs="Times New Roman"/>
          <w:sz w:val="24"/>
          <w:szCs w:val="24"/>
        </w:rPr>
      </w:pPr>
    </w:p>
    <w:p w:rsidR="00BD7144" w:rsidRDefault="00BD7144" w:rsidP="003207E2">
      <w:pPr>
        <w:spacing w:line="480" w:lineRule="auto"/>
        <w:rPr>
          <w:rFonts w:ascii="Times New Roman" w:hAnsi="Times New Roman" w:cs="Times New Roman"/>
          <w:sz w:val="24"/>
          <w:szCs w:val="24"/>
        </w:rPr>
      </w:pPr>
    </w:p>
    <w:p w:rsidR="00BD7144" w:rsidRPr="003207E2" w:rsidRDefault="002A6EAD" w:rsidP="00AA5CC8">
      <w:pPr>
        <w:tabs>
          <w:tab w:val="left" w:pos="3150"/>
        </w:tabs>
        <w:spacing w:line="480" w:lineRule="auto"/>
        <w:jc w:val="center"/>
        <w:rPr>
          <w:rFonts w:ascii="Times New Roman" w:hAnsi="Times New Roman" w:cs="Times New Roman"/>
          <w:b/>
          <w:sz w:val="24"/>
          <w:szCs w:val="24"/>
        </w:rPr>
      </w:pPr>
      <w:r w:rsidRPr="003207E2">
        <w:rPr>
          <w:rFonts w:ascii="Times New Roman" w:hAnsi="Times New Roman" w:cs="Times New Roman"/>
          <w:b/>
          <w:sz w:val="24"/>
          <w:szCs w:val="24"/>
        </w:rPr>
        <w:t xml:space="preserve">Law </w:t>
      </w:r>
      <w:r w:rsidR="0061063E">
        <w:rPr>
          <w:rFonts w:ascii="Times New Roman" w:hAnsi="Times New Roman" w:cs="Times New Roman"/>
          <w:b/>
          <w:noProof/>
          <w:sz w:val="24"/>
          <w:szCs w:val="24"/>
        </w:rPr>
        <w:t>C</w:t>
      </w:r>
      <w:r w:rsidRPr="0061063E">
        <w:rPr>
          <w:rFonts w:ascii="Times New Roman" w:hAnsi="Times New Roman" w:cs="Times New Roman"/>
          <w:b/>
          <w:noProof/>
          <w:sz w:val="24"/>
          <w:szCs w:val="24"/>
        </w:rPr>
        <w:t>ode</w:t>
      </w:r>
      <w:r w:rsidRPr="003207E2">
        <w:rPr>
          <w:rFonts w:ascii="Times New Roman" w:hAnsi="Times New Roman" w:cs="Times New Roman"/>
          <w:b/>
          <w:sz w:val="24"/>
          <w:szCs w:val="24"/>
        </w:rPr>
        <w:t xml:space="preserve"> of Hammurabi:</w:t>
      </w:r>
    </w:p>
    <w:p w:rsidR="003207E2" w:rsidRPr="003207E2" w:rsidRDefault="002A6EAD" w:rsidP="00AA5CC8">
      <w:pPr>
        <w:tabs>
          <w:tab w:val="left" w:pos="2910"/>
        </w:tabs>
        <w:spacing w:line="480" w:lineRule="auto"/>
        <w:jc w:val="center"/>
        <w:rPr>
          <w:rFonts w:ascii="Times New Roman" w:hAnsi="Times New Roman" w:cs="Times New Roman"/>
          <w:b/>
          <w:sz w:val="24"/>
          <w:szCs w:val="24"/>
        </w:rPr>
      </w:pPr>
      <w:r w:rsidRPr="003207E2">
        <w:rPr>
          <w:rFonts w:ascii="Times New Roman" w:hAnsi="Times New Roman" w:cs="Times New Roman"/>
          <w:b/>
          <w:sz w:val="24"/>
          <w:szCs w:val="24"/>
        </w:rPr>
        <w:t>Name:</w:t>
      </w:r>
    </w:p>
    <w:p w:rsidR="002A6EAD" w:rsidRDefault="00156BDC" w:rsidP="00AA5CC8">
      <w:pPr>
        <w:tabs>
          <w:tab w:val="left" w:pos="3525"/>
        </w:tabs>
        <w:spacing w:line="480" w:lineRule="auto"/>
        <w:jc w:val="center"/>
        <w:rPr>
          <w:rFonts w:ascii="Times New Roman" w:hAnsi="Times New Roman" w:cs="Times New Roman"/>
          <w:sz w:val="24"/>
          <w:szCs w:val="24"/>
        </w:rPr>
      </w:pPr>
      <w:r>
        <w:rPr>
          <w:rFonts w:ascii="Times New Roman" w:hAnsi="Times New Roman" w:cs="Times New Roman"/>
          <w:b/>
          <w:sz w:val="24"/>
          <w:szCs w:val="24"/>
        </w:rPr>
        <w:t>Institutional affiliation</w:t>
      </w:r>
      <w:r w:rsidR="002A6EAD" w:rsidRPr="003207E2">
        <w:rPr>
          <w:rFonts w:ascii="Times New Roman" w:hAnsi="Times New Roman" w:cs="Times New Roman"/>
          <w:b/>
          <w:sz w:val="24"/>
          <w:szCs w:val="24"/>
        </w:rPr>
        <w:t>:</w:t>
      </w:r>
    </w:p>
    <w:p w:rsidR="00BD7144" w:rsidRDefault="00BD7144" w:rsidP="003207E2">
      <w:pPr>
        <w:spacing w:line="480" w:lineRule="auto"/>
        <w:rPr>
          <w:rFonts w:ascii="Times New Roman" w:hAnsi="Times New Roman" w:cs="Times New Roman"/>
          <w:sz w:val="24"/>
          <w:szCs w:val="24"/>
        </w:rPr>
      </w:pPr>
    </w:p>
    <w:p w:rsidR="00BD7144" w:rsidRDefault="00BD7144" w:rsidP="003207E2">
      <w:pPr>
        <w:spacing w:line="480" w:lineRule="auto"/>
        <w:rPr>
          <w:rFonts w:ascii="Times New Roman" w:hAnsi="Times New Roman" w:cs="Times New Roman"/>
          <w:sz w:val="24"/>
          <w:szCs w:val="24"/>
        </w:rPr>
      </w:pPr>
    </w:p>
    <w:p w:rsidR="0061063E" w:rsidRDefault="0061063E" w:rsidP="003207E2">
      <w:pPr>
        <w:spacing w:line="480" w:lineRule="auto"/>
        <w:rPr>
          <w:rFonts w:ascii="Times New Roman" w:hAnsi="Times New Roman" w:cs="Times New Roman"/>
          <w:sz w:val="24"/>
          <w:szCs w:val="24"/>
        </w:rPr>
      </w:pPr>
    </w:p>
    <w:p w:rsidR="0061063E" w:rsidRDefault="0061063E" w:rsidP="003207E2">
      <w:pPr>
        <w:spacing w:line="480" w:lineRule="auto"/>
        <w:rPr>
          <w:rFonts w:ascii="Times New Roman" w:hAnsi="Times New Roman" w:cs="Times New Roman"/>
          <w:sz w:val="24"/>
          <w:szCs w:val="24"/>
        </w:rPr>
      </w:pPr>
    </w:p>
    <w:p w:rsidR="0061063E" w:rsidRDefault="0061063E"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BD7144" w:rsidRDefault="00BD7144"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Introduction </w:t>
      </w:r>
    </w:p>
    <w:p w:rsidR="00C11AF9" w:rsidRDefault="00762D21" w:rsidP="003207E2">
      <w:pPr>
        <w:spacing w:line="480" w:lineRule="auto"/>
        <w:rPr>
          <w:rFonts w:ascii="Times New Roman" w:hAnsi="Times New Roman" w:cs="Times New Roman"/>
          <w:sz w:val="24"/>
          <w:szCs w:val="24"/>
        </w:rPr>
      </w:pPr>
      <w:r>
        <w:rPr>
          <w:rFonts w:ascii="Times New Roman" w:hAnsi="Times New Roman" w:cs="Times New Roman"/>
          <w:sz w:val="24"/>
          <w:szCs w:val="24"/>
        </w:rPr>
        <w:t>The law code of Hammurabi named after King</w:t>
      </w:r>
      <w:r w:rsidR="00610218">
        <w:rPr>
          <w:rFonts w:ascii="Times New Roman" w:hAnsi="Times New Roman" w:cs="Times New Roman"/>
          <w:sz w:val="24"/>
          <w:szCs w:val="24"/>
        </w:rPr>
        <w:t xml:space="preserve"> Hamm</w:t>
      </w:r>
      <w:r>
        <w:rPr>
          <w:rFonts w:ascii="Times New Roman" w:hAnsi="Times New Roman" w:cs="Times New Roman"/>
          <w:sz w:val="24"/>
          <w:szCs w:val="24"/>
        </w:rPr>
        <w:t xml:space="preserve">urabi </w:t>
      </w:r>
      <w:r w:rsidRPr="0061063E">
        <w:rPr>
          <w:rFonts w:ascii="Times New Roman" w:hAnsi="Times New Roman" w:cs="Times New Roman"/>
          <w:noProof/>
          <w:sz w:val="24"/>
          <w:szCs w:val="24"/>
        </w:rPr>
        <w:t>w</w:t>
      </w:r>
      <w:r w:rsidR="0061063E">
        <w:rPr>
          <w:rFonts w:ascii="Times New Roman" w:hAnsi="Times New Roman" w:cs="Times New Roman"/>
          <w:noProof/>
          <w:sz w:val="24"/>
          <w:szCs w:val="24"/>
        </w:rPr>
        <w:t>as</w:t>
      </w:r>
      <w:r>
        <w:rPr>
          <w:rFonts w:ascii="Times New Roman" w:hAnsi="Times New Roman" w:cs="Times New Roman"/>
          <w:sz w:val="24"/>
          <w:szCs w:val="24"/>
        </w:rPr>
        <w:t xml:space="preserve"> introduced to the Babylon</w:t>
      </w:r>
      <w:r w:rsidR="00BD7144">
        <w:rPr>
          <w:rFonts w:ascii="Times New Roman" w:hAnsi="Times New Roman" w:cs="Times New Roman"/>
          <w:sz w:val="24"/>
          <w:szCs w:val="24"/>
        </w:rPr>
        <w:t>ian Empire between 1792- 1750 BC</w:t>
      </w:r>
      <w:r>
        <w:rPr>
          <w:rFonts w:ascii="Times New Roman" w:hAnsi="Times New Roman" w:cs="Times New Roman"/>
          <w:sz w:val="24"/>
          <w:szCs w:val="24"/>
        </w:rPr>
        <w:t>.</w:t>
      </w:r>
      <w:r w:rsidR="00610218">
        <w:rPr>
          <w:rFonts w:ascii="Times New Roman" w:hAnsi="Times New Roman" w:cs="Times New Roman"/>
          <w:sz w:val="24"/>
          <w:szCs w:val="24"/>
        </w:rPr>
        <w:t xml:space="preserve"> The King claimed that he was given the right to make the laws by the gods. </w:t>
      </w:r>
      <w:r>
        <w:rPr>
          <w:rFonts w:ascii="Times New Roman" w:hAnsi="Times New Roman" w:cs="Times New Roman"/>
          <w:sz w:val="24"/>
          <w:szCs w:val="24"/>
        </w:rPr>
        <w:t xml:space="preserve"> Thesewere a set of laws that cover a wide range of su</w:t>
      </w:r>
      <w:r w:rsidR="00BD7144">
        <w:rPr>
          <w:rFonts w:ascii="Times New Roman" w:hAnsi="Times New Roman" w:cs="Times New Roman"/>
          <w:sz w:val="24"/>
          <w:szCs w:val="24"/>
        </w:rPr>
        <w:t>b</w:t>
      </w:r>
      <w:r>
        <w:rPr>
          <w:rFonts w:ascii="Times New Roman" w:hAnsi="Times New Roman" w:cs="Times New Roman"/>
          <w:sz w:val="24"/>
          <w:szCs w:val="24"/>
        </w:rPr>
        <w:t xml:space="preserve">jects that affected </w:t>
      </w:r>
      <w:r w:rsidRPr="0061063E">
        <w:rPr>
          <w:rFonts w:ascii="Times New Roman" w:hAnsi="Times New Roman" w:cs="Times New Roman"/>
          <w:noProof/>
          <w:sz w:val="24"/>
          <w:szCs w:val="24"/>
        </w:rPr>
        <w:t>human</w:t>
      </w:r>
      <w:r>
        <w:rPr>
          <w:rFonts w:ascii="Times New Roman" w:hAnsi="Times New Roman" w:cs="Times New Roman"/>
          <w:sz w:val="24"/>
          <w:szCs w:val="24"/>
        </w:rPr>
        <w:t xml:space="preserve"> life. Such issues dis</w:t>
      </w:r>
      <w:r w:rsidR="00BD7144">
        <w:rPr>
          <w:rFonts w:ascii="Times New Roman" w:hAnsi="Times New Roman" w:cs="Times New Roman"/>
          <w:sz w:val="24"/>
          <w:szCs w:val="24"/>
        </w:rPr>
        <w:t xml:space="preserve">cussed included divorce, </w:t>
      </w:r>
      <w:r>
        <w:rPr>
          <w:rFonts w:ascii="Times New Roman" w:hAnsi="Times New Roman" w:cs="Times New Roman"/>
          <w:sz w:val="24"/>
          <w:szCs w:val="24"/>
        </w:rPr>
        <w:t>debt, homicide, adoption among others. Excavators led by Jacque de Morgan found the stele made of black diorite which was about seven feet tall in Susa.</w:t>
      </w:r>
      <w:r w:rsidR="00610218">
        <w:rPr>
          <w:rFonts w:ascii="Times New Roman" w:hAnsi="Times New Roman" w:cs="Times New Roman"/>
          <w:sz w:val="24"/>
          <w:szCs w:val="24"/>
        </w:rPr>
        <w:t xml:space="preserve"> Originally the stele was displayed in a prominent temple in Iraq.</w:t>
      </w:r>
    </w:p>
    <w:p w:rsidR="00420396" w:rsidRDefault="00420396" w:rsidP="003207E2">
      <w:pPr>
        <w:spacing w:line="480" w:lineRule="auto"/>
        <w:rPr>
          <w:rFonts w:ascii="Times New Roman" w:hAnsi="Times New Roman" w:cs="Times New Roman"/>
          <w:sz w:val="24"/>
          <w:szCs w:val="24"/>
        </w:rPr>
      </w:pPr>
      <w:r>
        <w:rPr>
          <w:rFonts w:ascii="Times New Roman" w:hAnsi="Times New Roman" w:cs="Times New Roman"/>
          <w:sz w:val="24"/>
          <w:szCs w:val="24"/>
        </w:rPr>
        <w:t>Question 1</w:t>
      </w:r>
    </w:p>
    <w:p w:rsidR="00420396" w:rsidRDefault="008A591A" w:rsidP="003207E2">
      <w:pPr>
        <w:spacing w:line="480" w:lineRule="auto"/>
        <w:rPr>
          <w:rFonts w:ascii="Times New Roman" w:hAnsi="Times New Roman" w:cs="Times New Roman"/>
          <w:sz w:val="24"/>
          <w:szCs w:val="24"/>
        </w:rPr>
      </w:pPr>
      <w:r>
        <w:rPr>
          <w:rFonts w:ascii="Times New Roman" w:hAnsi="Times New Roman" w:cs="Times New Roman"/>
          <w:sz w:val="24"/>
          <w:szCs w:val="24"/>
        </w:rPr>
        <w:t>The most interesting part of r</w:t>
      </w:r>
      <w:r w:rsidR="00BD7144">
        <w:rPr>
          <w:rFonts w:ascii="Times New Roman" w:hAnsi="Times New Roman" w:cs="Times New Roman"/>
          <w:sz w:val="24"/>
          <w:szCs w:val="24"/>
        </w:rPr>
        <w:t>eading was about the harsh and u</w:t>
      </w:r>
      <w:r>
        <w:rPr>
          <w:rFonts w:ascii="Times New Roman" w:hAnsi="Times New Roman" w:cs="Times New Roman"/>
          <w:sz w:val="24"/>
          <w:szCs w:val="24"/>
        </w:rPr>
        <w:t>nequal law as well as the responsibility of the accuser</w:t>
      </w:r>
      <w:r w:rsidR="00BD7144">
        <w:rPr>
          <w:rFonts w:ascii="Times New Roman" w:hAnsi="Times New Roman" w:cs="Times New Roman"/>
          <w:sz w:val="24"/>
          <w:szCs w:val="24"/>
        </w:rPr>
        <w:t>’</w:t>
      </w:r>
      <w:r>
        <w:rPr>
          <w:rFonts w:ascii="Times New Roman" w:hAnsi="Times New Roman" w:cs="Times New Roman"/>
          <w:sz w:val="24"/>
          <w:szCs w:val="24"/>
        </w:rPr>
        <w:t xml:space="preserve">s part. It is interesting to note that </w:t>
      </w:r>
      <w:r w:rsidR="00B026F5">
        <w:rPr>
          <w:rFonts w:ascii="Times New Roman" w:hAnsi="Times New Roman" w:cs="Times New Roman"/>
          <w:sz w:val="24"/>
          <w:szCs w:val="24"/>
        </w:rPr>
        <w:t xml:space="preserve">the eye for an eye rule applied only if the accuser and the accused were of the same rank or status. If the accused was of higher status than the accuser, then </w:t>
      </w:r>
      <w:r w:rsidR="00BD7144">
        <w:rPr>
          <w:rFonts w:ascii="Times New Roman" w:hAnsi="Times New Roman" w:cs="Times New Roman"/>
          <w:sz w:val="24"/>
          <w:szCs w:val="24"/>
        </w:rPr>
        <w:t>the punishment was not as inten</w:t>
      </w:r>
      <w:r w:rsidR="00B026F5">
        <w:rPr>
          <w:rFonts w:ascii="Times New Roman" w:hAnsi="Times New Roman" w:cs="Times New Roman"/>
          <w:sz w:val="24"/>
          <w:szCs w:val="24"/>
        </w:rPr>
        <w:t xml:space="preserve">se as compared to if the vice </w:t>
      </w:r>
      <w:r w:rsidR="00BD7144">
        <w:rPr>
          <w:rFonts w:ascii="Times New Roman" w:hAnsi="Times New Roman" w:cs="Times New Roman"/>
          <w:sz w:val="24"/>
          <w:szCs w:val="24"/>
        </w:rPr>
        <w:t>versa was the case. For example</w:t>
      </w:r>
      <w:r w:rsidR="00B026F5">
        <w:rPr>
          <w:rFonts w:ascii="Times New Roman" w:hAnsi="Times New Roman" w:cs="Times New Roman"/>
          <w:sz w:val="24"/>
          <w:szCs w:val="24"/>
        </w:rPr>
        <w:t xml:space="preserve">, if a commoner </w:t>
      </w:r>
      <w:r w:rsidR="00BD7144">
        <w:rPr>
          <w:rFonts w:ascii="Times New Roman" w:hAnsi="Times New Roman" w:cs="Times New Roman"/>
          <w:sz w:val="24"/>
          <w:szCs w:val="24"/>
        </w:rPr>
        <w:t>b</w:t>
      </w:r>
      <w:r w:rsidR="00B026F5">
        <w:rPr>
          <w:rFonts w:ascii="Times New Roman" w:hAnsi="Times New Roman" w:cs="Times New Roman"/>
          <w:sz w:val="24"/>
          <w:szCs w:val="24"/>
        </w:rPr>
        <w:t>roke an a</w:t>
      </w:r>
      <w:r w:rsidR="00BD7144">
        <w:rPr>
          <w:rFonts w:ascii="Times New Roman" w:hAnsi="Times New Roman" w:cs="Times New Roman"/>
          <w:sz w:val="24"/>
          <w:szCs w:val="24"/>
        </w:rPr>
        <w:t>rm of a slave,</w:t>
      </w:r>
      <w:r w:rsidR="00B026F5">
        <w:rPr>
          <w:rFonts w:ascii="Times New Roman" w:hAnsi="Times New Roman" w:cs="Times New Roman"/>
          <w:sz w:val="24"/>
          <w:szCs w:val="24"/>
        </w:rPr>
        <w:t xml:space="preserve"> the punishment could </w:t>
      </w:r>
      <w:r w:rsidR="00BD7144">
        <w:rPr>
          <w:rFonts w:ascii="Times New Roman" w:hAnsi="Times New Roman" w:cs="Times New Roman"/>
          <w:sz w:val="24"/>
          <w:szCs w:val="24"/>
        </w:rPr>
        <w:t>b</w:t>
      </w:r>
      <w:r w:rsidR="00B026F5">
        <w:rPr>
          <w:rFonts w:ascii="Times New Roman" w:hAnsi="Times New Roman" w:cs="Times New Roman"/>
          <w:sz w:val="24"/>
          <w:szCs w:val="24"/>
        </w:rPr>
        <w:t xml:space="preserve">e that he </w:t>
      </w:r>
      <w:r w:rsidR="00BD7144">
        <w:rPr>
          <w:rFonts w:ascii="Times New Roman" w:hAnsi="Times New Roman" w:cs="Times New Roman"/>
          <w:sz w:val="24"/>
          <w:szCs w:val="24"/>
        </w:rPr>
        <w:t xml:space="preserve">pays the slave a little amount </w:t>
      </w:r>
      <w:r w:rsidR="00B026F5">
        <w:rPr>
          <w:rFonts w:ascii="Times New Roman" w:hAnsi="Times New Roman" w:cs="Times New Roman"/>
          <w:sz w:val="24"/>
          <w:szCs w:val="24"/>
        </w:rPr>
        <w:t>of money as comp</w:t>
      </w:r>
      <w:r w:rsidR="00BD7144">
        <w:rPr>
          <w:rFonts w:ascii="Times New Roman" w:hAnsi="Times New Roman" w:cs="Times New Roman"/>
          <w:sz w:val="24"/>
          <w:szCs w:val="24"/>
        </w:rPr>
        <w:t>en</w:t>
      </w:r>
      <w:r w:rsidR="00B026F5">
        <w:rPr>
          <w:rFonts w:ascii="Times New Roman" w:hAnsi="Times New Roman" w:cs="Times New Roman"/>
          <w:sz w:val="24"/>
          <w:szCs w:val="24"/>
        </w:rPr>
        <w:t>sation. If the case was that a commoner broke the arm of an elite, the punishment could be more severe. The law regarded men as superior to women and the laws seemed unfair to women. The other interesting part is that the la</w:t>
      </w:r>
      <w:r w:rsidR="00BD7144">
        <w:rPr>
          <w:rFonts w:ascii="Times New Roman" w:hAnsi="Times New Roman" w:cs="Times New Roman"/>
          <w:sz w:val="24"/>
          <w:szCs w:val="24"/>
        </w:rPr>
        <w:t xml:space="preserve">ws held the accuser </w:t>
      </w:r>
      <w:r w:rsidR="00BD7144" w:rsidRPr="0061063E">
        <w:rPr>
          <w:rFonts w:ascii="Times New Roman" w:hAnsi="Times New Roman" w:cs="Times New Roman"/>
          <w:noProof/>
          <w:sz w:val="24"/>
          <w:szCs w:val="24"/>
        </w:rPr>
        <w:t>responsible</w:t>
      </w:r>
      <w:r w:rsidR="00BD7144">
        <w:rPr>
          <w:rFonts w:ascii="Times New Roman" w:hAnsi="Times New Roman" w:cs="Times New Roman"/>
          <w:sz w:val="24"/>
          <w:szCs w:val="24"/>
        </w:rPr>
        <w:t xml:space="preserve"> i</w:t>
      </w:r>
      <w:r w:rsidR="00B026F5">
        <w:rPr>
          <w:rFonts w:ascii="Times New Roman" w:hAnsi="Times New Roman" w:cs="Times New Roman"/>
          <w:sz w:val="24"/>
          <w:szCs w:val="24"/>
        </w:rPr>
        <w:t>f he could not prove h</w:t>
      </w:r>
      <w:r w:rsidR="004D51D3">
        <w:rPr>
          <w:rFonts w:ascii="Times New Roman" w:hAnsi="Times New Roman" w:cs="Times New Roman"/>
          <w:sz w:val="24"/>
          <w:szCs w:val="24"/>
        </w:rPr>
        <w:t>is case against the accused. A</w:t>
      </w:r>
      <w:r w:rsidR="00B026F5">
        <w:rPr>
          <w:rFonts w:ascii="Times New Roman" w:hAnsi="Times New Roman" w:cs="Times New Roman"/>
          <w:sz w:val="24"/>
          <w:szCs w:val="24"/>
        </w:rPr>
        <w:t>ccuser could end up facing harsh punishment or even death. The law to some extent instilled fear, especially where the accused was more educated than the accuser and had better chancesof defending himself.</w:t>
      </w: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420396" w:rsidRDefault="00420396" w:rsidP="003207E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2</w:t>
      </w:r>
    </w:p>
    <w:p w:rsidR="00B026F5" w:rsidRDefault="00160F2B" w:rsidP="003207E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reading helped me understand the people, the culture and the religion of </w:t>
      </w:r>
      <w:r w:rsidRPr="0061063E">
        <w:rPr>
          <w:rFonts w:ascii="Times New Roman" w:hAnsi="Times New Roman" w:cs="Times New Roman"/>
          <w:noProof/>
          <w:sz w:val="24"/>
          <w:szCs w:val="24"/>
        </w:rPr>
        <w:t>ancient</w:t>
      </w:r>
      <w:r>
        <w:rPr>
          <w:rFonts w:ascii="Times New Roman" w:hAnsi="Times New Roman" w:cs="Times New Roman"/>
          <w:sz w:val="24"/>
          <w:szCs w:val="24"/>
        </w:rPr>
        <w:t xml:space="preserve"> Babylon</w:t>
      </w:r>
      <w:r w:rsidR="001A7E10">
        <w:rPr>
          <w:rFonts w:ascii="Times New Roman" w:hAnsi="Times New Roman" w:cs="Times New Roman"/>
          <w:sz w:val="24"/>
          <w:szCs w:val="24"/>
        </w:rPr>
        <w:t xml:space="preserve"> at the time which the code was written. The people of Babylon were divided </w:t>
      </w:r>
      <w:r w:rsidR="001A7E10" w:rsidRPr="0061063E">
        <w:rPr>
          <w:rFonts w:ascii="Times New Roman" w:hAnsi="Times New Roman" w:cs="Times New Roman"/>
          <w:noProof/>
          <w:sz w:val="24"/>
          <w:szCs w:val="24"/>
        </w:rPr>
        <w:t>in</w:t>
      </w:r>
      <w:r w:rsidR="0061063E">
        <w:rPr>
          <w:rFonts w:ascii="Times New Roman" w:hAnsi="Times New Roman" w:cs="Times New Roman"/>
          <w:noProof/>
          <w:sz w:val="24"/>
          <w:szCs w:val="24"/>
        </w:rPr>
        <w:t>to</w:t>
      </w:r>
      <w:r w:rsidR="001A7E10">
        <w:rPr>
          <w:rFonts w:ascii="Times New Roman" w:hAnsi="Times New Roman" w:cs="Times New Roman"/>
          <w:sz w:val="24"/>
          <w:szCs w:val="24"/>
        </w:rPr>
        <w:t xml:space="preserve"> social classes and the classes were highly regarded in their day to </w:t>
      </w:r>
      <w:r w:rsidR="00BD7144">
        <w:rPr>
          <w:rFonts w:ascii="Times New Roman" w:hAnsi="Times New Roman" w:cs="Times New Roman"/>
          <w:sz w:val="24"/>
          <w:szCs w:val="24"/>
        </w:rPr>
        <w:t>day lives.</w:t>
      </w:r>
      <w:r w:rsidR="001A7E10">
        <w:rPr>
          <w:rFonts w:ascii="Times New Roman" w:hAnsi="Times New Roman" w:cs="Times New Roman"/>
          <w:sz w:val="24"/>
          <w:szCs w:val="24"/>
        </w:rPr>
        <w:t>The classes were divided as elites, commoners,</w:t>
      </w:r>
      <w:r w:rsidR="00BD7144">
        <w:rPr>
          <w:rFonts w:ascii="Times New Roman" w:hAnsi="Times New Roman" w:cs="Times New Roman"/>
          <w:sz w:val="24"/>
          <w:szCs w:val="24"/>
        </w:rPr>
        <w:t xml:space="preserve"> freemen</w:t>
      </w:r>
      <w:r w:rsidR="001A7E10">
        <w:rPr>
          <w:rFonts w:ascii="Times New Roman" w:hAnsi="Times New Roman" w:cs="Times New Roman"/>
          <w:sz w:val="24"/>
          <w:szCs w:val="24"/>
        </w:rPr>
        <w:t xml:space="preserve"> and slaves, men and women. </w:t>
      </w:r>
      <w:r w:rsidR="004D51D3">
        <w:rPr>
          <w:rFonts w:ascii="Times New Roman" w:hAnsi="Times New Roman" w:cs="Times New Roman"/>
          <w:sz w:val="24"/>
          <w:szCs w:val="24"/>
        </w:rPr>
        <w:t xml:space="preserve">The economic activities included </w:t>
      </w:r>
      <w:r w:rsidR="0061063E">
        <w:rPr>
          <w:rFonts w:ascii="Times New Roman" w:hAnsi="Times New Roman" w:cs="Times New Roman"/>
          <w:sz w:val="24"/>
          <w:szCs w:val="24"/>
        </w:rPr>
        <w:t xml:space="preserve">the </w:t>
      </w:r>
      <w:r w:rsidR="004D51D3" w:rsidRPr="0061063E">
        <w:rPr>
          <w:rFonts w:ascii="Times New Roman" w:hAnsi="Times New Roman" w:cs="Times New Roman"/>
          <w:noProof/>
          <w:sz w:val="24"/>
          <w:szCs w:val="24"/>
        </w:rPr>
        <w:t>slave</w:t>
      </w:r>
      <w:r w:rsidR="004D51D3">
        <w:rPr>
          <w:rFonts w:ascii="Times New Roman" w:hAnsi="Times New Roman" w:cs="Times New Roman"/>
          <w:sz w:val="24"/>
          <w:szCs w:val="24"/>
        </w:rPr>
        <w:t xml:space="preserve"> trade, farming, livestock keeping</w:t>
      </w:r>
      <w:r w:rsidR="0061063E">
        <w:rPr>
          <w:rFonts w:ascii="Times New Roman" w:hAnsi="Times New Roman" w:cs="Times New Roman"/>
          <w:sz w:val="24"/>
          <w:szCs w:val="24"/>
        </w:rPr>
        <w:t>,</w:t>
      </w:r>
      <w:r w:rsidR="004D51D3" w:rsidRPr="0061063E">
        <w:rPr>
          <w:rFonts w:ascii="Times New Roman" w:hAnsi="Times New Roman" w:cs="Times New Roman"/>
          <w:noProof/>
          <w:sz w:val="24"/>
          <w:szCs w:val="24"/>
        </w:rPr>
        <w:t>and</w:t>
      </w:r>
      <w:r w:rsidR="004D51D3">
        <w:rPr>
          <w:rFonts w:ascii="Times New Roman" w:hAnsi="Times New Roman" w:cs="Times New Roman"/>
          <w:sz w:val="24"/>
          <w:szCs w:val="24"/>
        </w:rPr>
        <w:t xml:space="preserve"> goods trade. </w:t>
      </w:r>
      <w:r w:rsidR="001A7E10">
        <w:rPr>
          <w:rFonts w:ascii="Times New Roman" w:hAnsi="Times New Roman" w:cs="Times New Roman"/>
          <w:sz w:val="24"/>
          <w:szCs w:val="24"/>
        </w:rPr>
        <w:t>The status determined their rights as well as their take when it came to legal matters and justice. The culture of the people was seen in a setting where there were practices such as witchcraft, divorce, murder. Other cult</w:t>
      </w:r>
      <w:r w:rsidR="004D51D3">
        <w:rPr>
          <w:rFonts w:ascii="Times New Roman" w:hAnsi="Times New Roman" w:cs="Times New Roman"/>
          <w:sz w:val="24"/>
          <w:szCs w:val="24"/>
        </w:rPr>
        <w:t>ural practices worth mentioning include marriage after divorce, dowry payment as well as inheritance. There were superior gods and they were to be respected by all.</w:t>
      </w:r>
    </w:p>
    <w:p w:rsidR="00420396" w:rsidRDefault="00420396" w:rsidP="003207E2">
      <w:pPr>
        <w:spacing w:line="480" w:lineRule="auto"/>
        <w:rPr>
          <w:rFonts w:ascii="Times New Roman" w:hAnsi="Times New Roman" w:cs="Times New Roman"/>
          <w:sz w:val="24"/>
          <w:szCs w:val="24"/>
        </w:rPr>
      </w:pPr>
      <w:r>
        <w:rPr>
          <w:rFonts w:ascii="Times New Roman" w:hAnsi="Times New Roman" w:cs="Times New Roman"/>
          <w:sz w:val="24"/>
          <w:szCs w:val="24"/>
        </w:rPr>
        <w:t>Question 3</w:t>
      </w:r>
    </w:p>
    <w:p w:rsidR="004D51D3" w:rsidRDefault="004D51D3" w:rsidP="003207E2">
      <w:pPr>
        <w:spacing w:line="480" w:lineRule="auto"/>
        <w:rPr>
          <w:rFonts w:ascii="Times New Roman" w:hAnsi="Times New Roman" w:cs="Times New Roman"/>
          <w:sz w:val="24"/>
          <w:szCs w:val="24"/>
        </w:rPr>
      </w:pPr>
      <w:r>
        <w:rPr>
          <w:rFonts w:ascii="Times New Roman" w:hAnsi="Times New Roman" w:cs="Times New Roman"/>
          <w:sz w:val="24"/>
          <w:szCs w:val="24"/>
        </w:rPr>
        <w:t>If I was to as to ask Hammura</w:t>
      </w:r>
      <w:r w:rsidR="00BD7144">
        <w:rPr>
          <w:rFonts w:ascii="Times New Roman" w:hAnsi="Times New Roman" w:cs="Times New Roman"/>
          <w:sz w:val="24"/>
          <w:szCs w:val="24"/>
        </w:rPr>
        <w:t>b</w:t>
      </w:r>
      <w:r>
        <w:rPr>
          <w:rFonts w:ascii="Times New Roman" w:hAnsi="Times New Roman" w:cs="Times New Roman"/>
          <w:sz w:val="24"/>
          <w:szCs w:val="24"/>
        </w:rPr>
        <w:t>i a question, I would ask him why the eye for an eye did not apply to everyone?  The unequal law was very unfair</w:t>
      </w:r>
      <w:r w:rsidR="00BF4773">
        <w:rPr>
          <w:rFonts w:ascii="Times New Roman" w:hAnsi="Times New Roman" w:cs="Times New Roman"/>
          <w:sz w:val="24"/>
          <w:szCs w:val="24"/>
        </w:rPr>
        <w:t>.</w:t>
      </w:r>
    </w:p>
    <w:p w:rsidR="00420396" w:rsidRDefault="00420396" w:rsidP="003207E2">
      <w:pPr>
        <w:spacing w:line="480" w:lineRule="auto"/>
        <w:rPr>
          <w:rFonts w:ascii="Times New Roman" w:hAnsi="Times New Roman" w:cs="Times New Roman"/>
          <w:sz w:val="24"/>
          <w:szCs w:val="24"/>
        </w:rPr>
      </w:pPr>
      <w:r>
        <w:rPr>
          <w:rFonts w:ascii="Times New Roman" w:hAnsi="Times New Roman" w:cs="Times New Roman"/>
          <w:sz w:val="24"/>
          <w:szCs w:val="24"/>
        </w:rPr>
        <w:t>Question 4.</w:t>
      </w:r>
    </w:p>
    <w:p w:rsidR="00BF4773" w:rsidRDefault="00BF4773" w:rsidP="003207E2">
      <w:pPr>
        <w:spacing w:line="480" w:lineRule="auto"/>
        <w:rPr>
          <w:rFonts w:ascii="Times New Roman" w:hAnsi="Times New Roman" w:cs="Times New Roman"/>
          <w:sz w:val="24"/>
          <w:szCs w:val="24"/>
        </w:rPr>
      </w:pPr>
      <w:r>
        <w:rPr>
          <w:rFonts w:ascii="Times New Roman" w:hAnsi="Times New Roman" w:cs="Times New Roman"/>
          <w:sz w:val="24"/>
          <w:szCs w:val="24"/>
        </w:rPr>
        <w:t xml:space="preserve">Rule 199 </w:t>
      </w:r>
      <w:r w:rsidR="00BD7144">
        <w:rPr>
          <w:rFonts w:ascii="Times New Roman" w:hAnsi="Times New Roman" w:cs="Times New Roman"/>
          <w:sz w:val="24"/>
          <w:szCs w:val="24"/>
        </w:rPr>
        <w:t xml:space="preserve">‘if </w:t>
      </w:r>
      <w:r>
        <w:rPr>
          <w:rFonts w:ascii="Times New Roman" w:hAnsi="Times New Roman" w:cs="Times New Roman"/>
          <w:sz w:val="24"/>
          <w:szCs w:val="24"/>
        </w:rPr>
        <w:t>one destroys the eye or arm of a man’</w:t>
      </w:r>
      <w:r w:rsidR="00420396">
        <w:rPr>
          <w:rFonts w:ascii="Times New Roman" w:hAnsi="Times New Roman" w:cs="Times New Roman"/>
          <w:sz w:val="24"/>
          <w:szCs w:val="24"/>
        </w:rPr>
        <w:t>s slave he shall pay the half of his price’ The rule is a continuation of other rules showing the compensation of raking the arm or eye of free man, it shows that the slaves were treated unfairly compared to the freemen The compensation is not given to the slave but to the master</w:t>
      </w:r>
    </w:p>
    <w:p w:rsidR="00741F4C" w:rsidRDefault="00BD7144" w:rsidP="003207E2">
      <w:pPr>
        <w:spacing w:line="480" w:lineRule="auto"/>
        <w:rPr>
          <w:rFonts w:ascii="Times New Roman" w:hAnsi="Times New Roman" w:cs="Times New Roman"/>
          <w:sz w:val="24"/>
          <w:szCs w:val="24"/>
        </w:rPr>
      </w:pPr>
      <w:r>
        <w:rPr>
          <w:rFonts w:ascii="Times New Roman" w:hAnsi="Times New Roman" w:cs="Times New Roman"/>
          <w:sz w:val="24"/>
          <w:szCs w:val="24"/>
        </w:rPr>
        <w:t xml:space="preserve">Rule 132, </w:t>
      </w:r>
      <w:r w:rsidR="002A6EAD">
        <w:rPr>
          <w:rFonts w:ascii="Times New Roman" w:hAnsi="Times New Roman" w:cs="Times New Roman"/>
          <w:sz w:val="24"/>
          <w:szCs w:val="24"/>
        </w:rPr>
        <w:t>‘</w:t>
      </w:r>
      <w:r>
        <w:rPr>
          <w:rFonts w:ascii="Times New Roman" w:hAnsi="Times New Roman" w:cs="Times New Roman"/>
          <w:sz w:val="24"/>
          <w:szCs w:val="24"/>
        </w:rPr>
        <w:t xml:space="preserve">if </w:t>
      </w:r>
      <w:r w:rsidR="002A6EAD">
        <w:rPr>
          <w:rFonts w:ascii="Times New Roman" w:hAnsi="Times New Roman" w:cs="Times New Roman"/>
          <w:sz w:val="24"/>
          <w:szCs w:val="24"/>
        </w:rPr>
        <w:t xml:space="preserve">the society accused a woman </w:t>
      </w:r>
      <w:r w:rsidR="002A6EAD" w:rsidRPr="0061063E">
        <w:rPr>
          <w:rFonts w:ascii="Times New Roman" w:hAnsi="Times New Roman" w:cs="Times New Roman"/>
          <w:noProof/>
          <w:sz w:val="24"/>
          <w:szCs w:val="24"/>
        </w:rPr>
        <w:t xml:space="preserve">to </w:t>
      </w:r>
      <w:r w:rsidR="0061063E" w:rsidRPr="0061063E">
        <w:rPr>
          <w:rFonts w:ascii="Times New Roman" w:hAnsi="Times New Roman" w:cs="Times New Roman"/>
          <w:noProof/>
          <w:sz w:val="24"/>
          <w:szCs w:val="24"/>
        </w:rPr>
        <w:t>b</w:t>
      </w:r>
      <w:r w:rsidR="002A6EAD" w:rsidRPr="0061063E">
        <w:rPr>
          <w:rFonts w:ascii="Times New Roman" w:hAnsi="Times New Roman" w:cs="Times New Roman"/>
          <w:noProof/>
          <w:sz w:val="24"/>
          <w:szCs w:val="24"/>
        </w:rPr>
        <w:t>e</w:t>
      </w:r>
      <w:r w:rsidR="002A6EAD">
        <w:rPr>
          <w:rFonts w:ascii="Times New Roman" w:hAnsi="Times New Roman" w:cs="Times New Roman"/>
          <w:sz w:val="24"/>
          <w:szCs w:val="24"/>
        </w:rPr>
        <w:t xml:space="preserve"> with another man</w:t>
      </w:r>
      <w:r w:rsidR="00420396">
        <w:rPr>
          <w:rFonts w:ascii="Times New Roman" w:hAnsi="Times New Roman" w:cs="Times New Roman"/>
          <w:sz w:val="24"/>
          <w:szCs w:val="24"/>
        </w:rPr>
        <w:t>, even if she has not been lying with him, for her man’s sake she shall throw herself into the river This shows that women were seen to be thereto fulfill their men’s ego, because she could</w:t>
      </w:r>
      <w:r>
        <w:rPr>
          <w:rFonts w:ascii="Times New Roman" w:hAnsi="Times New Roman" w:cs="Times New Roman"/>
          <w:sz w:val="24"/>
          <w:szCs w:val="24"/>
        </w:rPr>
        <w:t xml:space="preserve"> throw herself into the river for his sake. </w:t>
      </w:r>
      <w:r w:rsidR="00420396">
        <w:rPr>
          <w:rFonts w:ascii="Times New Roman" w:hAnsi="Times New Roman" w:cs="Times New Roman"/>
          <w:sz w:val="24"/>
          <w:szCs w:val="24"/>
        </w:rPr>
        <w:t>This was not the case if the man was being accused.</w:t>
      </w:r>
      <w:r>
        <w:rPr>
          <w:rFonts w:ascii="Times New Roman" w:hAnsi="Times New Roman" w:cs="Times New Roman"/>
          <w:sz w:val="24"/>
          <w:szCs w:val="24"/>
        </w:rPr>
        <w:t xml:space="preserve"> In conclusion, ancient Babylon </w:t>
      </w:r>
      <w:r w:rsidRPr="0061063E">
        <w:rPr>
          <w:rFonts w:ascii="Times New Roman" w:hAnsi="Times New Roman" w:cs="Times New Roman"/>
          <w:noProof/>
          <w:sz w:val="24"/>
          <w:szCs w:val="24"/>
        </w:rPr>
        <w:lastRenderedPageBreak/>
        <w:t>place</w:t>
      </w:r>
      <w:r w:rsidR="0061063E">
        <w:rPr>
          <w:rFonts w:ascii="Times New Roman" w:hAnsi="Times New Roman" w:cs="Times New Roman"/>
          <w:noProof/>
          <w:sz w:val="24"/>
          <w:szCs w:val="24"/>
        </w:rPr>
        <w:t>s</w:t>
      </w:r>
      <w:r>
        <w:rPr>
          <w:rFonts w:ascii="Times New Roman" w:hAnsi="Times New Roman" w:cs="Times New Roman"/>
          <w:sz w:val="24"/>
          <w:szCs w:val="24"/>
        </w:rPr>
        <w:t>more value to the judges, freemen, the elite and the men this is evident on the consequences placed on different members of soci</w:t>
      </w:r>
      <w:r w:rsidR="0061063E">
        <w:rPr>
          <w:rFonts w:ascii="Times New Roman" w:hAnsi="Times New Roman" w:cs="Times New Roman"/>
          <w:sz w:val="24"/>
          <w:szCs w:val="24"/>
        </w:rPr>
        <w:t xml:space="preserve">ety o the event of </w:t>
      </w:r>
      <w:r w:rsidR="0061063E" w:rsidRPr="0061063E">
        <w:rPr>
          <w:rFonts w:ascii="Times New Roman" w:hAnsi="Times New Roman" w:cs="Times New Roman"/>
          <w:noProof/>
          <w:sz w:val="24"/>
          <w:szCs w:val="24"/>
        </w:rPr>
        <w:t>lawbreaking</w:t>
      </w:r>
      <w:r w:rsidR="0061063E">
        <w:rPr>
          <w:rFonts w:ascii="Times New Roman" w:hAnsi="Times New Roman" w:cs="Times New Roman"/>
          <w:sz w:val="24"/>
          <w:szCs w:val="24"/>
        </w:rPr>
        <w:t>.</w:t>
      </w: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p>
    <w:p w:rsidR="00156BDC" w:rsidRDefault="00156BDC" w:rsidP="003207E2">
      <w:pPr>
        <w:spacing w:line="480" w:lineRule="auto"/>
        <w:rPr>
          <w:rFonts w:ascii="Times New Roman" w:hAnsi="Times New Roman" w:cs="Times New Roman"/>
          <w:sz w:val="24"/>
          <w:szCs w:val="24"/>
        </w:rPr>
      </w:pPr>
      <w:bookmarkStart w:id="0" w:name="_GoBack"/>
      <w:bookmarkEnd w:id="0"/>
    </w:p>
    <w:p w:rsidR="00741F4C" w:rsidRDefault="00741F4C" w:rsidP="003207E2">
      <w:pPr>
        <w:spacing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566678534"/>
        <w:docPartObj>
          <w:docPartGallery w:val="Bibliographies"/>
          <w:docPartUnique/>
        </w:docPartObj>
      </w:sdtPr>
      <w:sdtContent>
        <w:p w:rsidR="003207E2" w:rsidRDefault="003207E2" w:rsidP="003207E2">
          <w:pPr>
            <w:pStyle w:val="Heading1"/>
            <w:spacing w:line="480" w:lineRule="auto"/>
          </w:pPr>
          <w:r>
            <w:t>References</w:t>
          </w:r>
        </w:p>
        <w:sdt>
          <w:sdtPr>
            <w:rPr>
              <w:noProof/>
            </w:rPr>
            <w:id w:val="-573587230"/>
            <w:bibliography/>
          </w:sdtPr>
          <w:sdtEndPr>
            <w:rPr>
              <w:noProof w:val="0"/>
            </w:rPr>
          </w:sdtEndPr>
          <w:sdtContent>
            <w:p w:rsidR="003207E2" w:rsidRDefault="00987561" w:rsidP="00156BDC">
              <w:pPr>
                <w:pStyle w:val="Bibliography"/>
                <w:numPr>
                  <w:ilvl w:val="0"/>
                  <w:numId w:val="1"/>
                </w:numPr>
                <w:spacing w:line="480" w:lineRule="auto"/>
                <w:rPr>
                  <w:noProof/>
                  <w:sz w:val="24"/>
                  <w:szCs w:val="24"/>
                </w:rPr>
              </w:pPr>
              <w:r w:rsidRPr="00987561">
                <w:rPr>
                  <w:noProof/>
                </w:rPr>
                <w:fldChar w:fldCharType="begin"/>
              </w:r>
              <w:r w:rsidR="003207E2" w:rsidRPr="0061063E">
                <w:rPr>
                  <w:noProof/>
                </w:rPr>
                <w:instrText xml:space="preserve"> BIBLIOGRAPHY </w:instrText>
              </w:r>
              <w:r w:rsidRPr="00987561">
                <w:rPr>
                  <w:noProof/>
                </w:rPr>
                <w:fldChar w:fldCharType="separate"/>
              </w:r>
              <w:r w:rsidR="003207E2" w:rsidRPr="0061063E">
                <w:rPr>
                  <w:noProof/>
                </w:rPr>
                <w:t>Urc,</w:t>
              </w:r>
              <w:r w:rsidR="003207E2">
                <w:rPr>
                  <w:noProof/>
                </w:rPr>
                <w:t xml:space="preserve"> J. E. (1929). </w:t>
              </w:r>
              <w:r w:rsidR="003207E2">
                <w:rPr>
                  <w:i/>
                  <w:iCs/>
                  <w:noProof/>
                </w:rPr>
                <w:t>The law code of Hummarabi. ABAJ, 15,437.</w:t>
              </w:r>
            </w:p>
            <w:p w:rsidR="003207E2" w:rsidRDefault="003207E2" w:rsidP="00156BDC">
              <w:pPr>
                <w:pStyle w:val="Bibliography"/>
                <w:numPr>
                  <w:ilvl w:val="0"/>
                  <w:numId w:val="1"/>
                </w:numPr>
                <w:spacing w:line="480" w:lineRule="auto"/>
                <w:rPr>
                  <w:noProof/>
                </w:rPr>
              </w:pPr>
              <w:r>
                <w:rPr>
                  <w:noProof/>
                </w:rPr>
                <w:t xml:space="preserve">Versteeg, R., &amp; Versteeg, R. (2006). </w:t>
              </w:r>
              <w:r>
                <w:rPr>
                  <w:i/>
                  <w:iCs/>
                  <w:noProof/>
                </w:rPr>
                <w:t xml:space="preserve">Early </w:t>
              </w:r>
              <w:r w:rsidRPr="0061063E">
                <w:rPr>
                  <w:i/>
                  <w:iCs/>
                  <w:noProof/>
                </w:rPr>
                <w:t>Mesopot</w:t>
              </w:r>
              <w:r w:rsidR="0061063E">
                <w:rPr>
                  <w:i/>
                  <w:iCs/>
                  <w:noProof/>
                </w:rPr>
                <w:t>a</w:t>
              </w:r>
              <w:r w:rsidRPr="0061063E">
                <w:rPr>
                  <w:i/>
                  <w:iCs/>
                  <w:noProof/>
                </w:rPr>
                <w:t>mian</w:t>
              </w:r>
              <w:r>
                <w:rPr>
                  <w:i/>
                  <w:iCs/>
                  <w:noProof/>
                </w:rPr>
                <w:t xml:space="preserve"> Lw (p.18).</w:t>
              </w:r>
              <w:r>
                <w:rPr>
                  <w:noProof/>
                </w:rPr>
                <w:t xml:space="preserve"> Durham</w:t>
              </w:r>
              <w:r w:rsidRPr="0061063E">
                <w:rPr>
                  <w:noProof/>
                </w:rPr>
                <w:t>,</w:t>
              </w:r>
              <w:r>
                <w:rPr>
                  <w:noProof/>
                </w:rPr>
                <w:t xml:space="preserve"> Carolina Academic Press.</w:t>
              </w:r>
            </w:p>
            <w:p w:rsidR="003207E2" w:rsidRDefault="00987561" w:rsidP="003207E2">
              <w:pPr>
                <w:spacing w:line="480" w:lineRule="auto"/>
              </w:pPr>
              <w:r>
                <w:rPr>
                  <w:b/>
                  <w:bCs/>
                  <w:noProof/>
                </w:rPr>
                <w:fldChar w:fldCharType="end"/>
              </w:r>
            </w:p>
          </w:sdtContent>
        </w:sdt>
      </w:sdtContent>
    </w:sdt>
    <w:p w:rsidR="00741F4C" w:rsidRDefault="00741F4C" w:rsidP="003207E2">
      <w:pPr>
        <w:spacing w:line="480" w:lineRule="auto"/>
        <w:rPr>
          <w:rFonts w:ascii="Times New Roman" w:hAnsi="Times New Roman" w:cs="Times New Roman"/>
          <w:sz w:val="24"/>
          <w:szCs w:val="24"/>
        </w:rPr>
      </w:pPr>
    </w:p>
    <w:p w:rsidR="00741F4C" w:rsidRDefault="00741F4C" w:rsidP="003207E2">
      <w:pPr>
        <w:spacing w:line="480" w:lineRule="auto"/>
        <w:rPr>
          <w:rFonts w:ascii="Times New Roman" w:hAnsi="Times New Roman" w:cs="Times New Roman"/>
          <w:sz w:val="24"/>
          <w:szCs w:val="24"/>
        </w:rPr>
      </w:pPr>
    </w:p>
    <w:p w:rsidR="00741F4C" w:rsidRDefault="00741F4C" w:rsidP="003207E2">
      <w:pPr>
        <w:spacing w:line="480" w:lineRule="auto"/>
        <w:rPr>
          <w:rFonts w:ascii="Times New Roman" w:hAnsi="Times New Roman" w:cs="Times New Roman"/>
          <w:sz w:val="24"/>
          <w:szCs w:val="24"/>
        </w:rPr>
      </w:pPr>
    </w:p>
    <w:p w:rsidR="00741F4C" w:rsidRPr="00762D21" w:rsidRDefault="00741F4C" w:rsidP="003207E2">
      <w:pPr>
        <w:spacing w:line="480" w:lineRule="auto"/>
        <w:rPr>
          <w:rFonts w:ascii="Times New Roman" w:hAnsi="Times New Roman" w:cs="Times New Roman"/>
          <w:sz w:val="24"/>
          <w:szCs w:val="24"/>
        </w:rPr>
      </w:pPr>
    </w:p>
    <w:sectPr w:rsidR="00741F4C" w:rsidRPr="00762D21" w:rsidSect="00987561">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1018" w:rsidRDefault="005F1018" w:rsidP="00BD7144">
      <w:pPr>
        <w:spacing w:after="0" w:line="240" w:lineRule="auto"/>
      </w:pPr>
      <w:r>
        <w:separator/>
      </w:r>
    </w:p>
  </w:endnote>
  <w:endnote w:type="continuationSeparator" w:id="1">
    <w:p w:rsidR="005F1018" w:rsidRDefault="005F1018" w:rsidP="00BD71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1018" w:rsidRDefault="005F1018" w:rsidP="00BD7144">
      <w:pPr>
        <w:spacing w:after="0" w:line="240" w:lineRule="auto"/>
      </w:pPr>
      <w:r>
        <w:separator/>
      </w:r>
    </w:p>
  </w:footnote>
  <w:footnote w:type="continuationSeparator" w:id="1">
    <w:p w:rsidR="005F1018" w:rsidRDefault="005F1018" w:rsidP="00BD71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44" w:rsidRDefault="00BD7144">
    <w:pPr>
      <w:pStyle w:val="Header"/>
    </w:pPr>
    <w:r>
      <w:t>Law code of Hammurabi</w:t>
    </w:r>
  </w:p>
  <w:p w:rsidR="00BD7144" w:rsidRDefault="00BD714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EB529C"/>
    <w:multiLevelType w:val="hybridMultilevel"/>
    <w:tmpl w:val="00EE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cyNzY2MDMxNjGxsLRU0lEKTi0uzszPAykwrAUAhW+dBiwAAAA="/>
  </w:docVars>
  <w:rsids>
    <w:rsidRoot w:val="00762D21"/>
    <w:rsid w:val="00156BDC"/>
    <w:rsid w:val="00160F2B"/>
    <w:rsid w:val="001A7E10"/>
    <w:rsid w:val="002A6EAD"/>
    <w:rsid w:val="003207E2"/>
    <w:rsid w:val="00420396"/>
    <w:rsid w:val="004D51D3"/>
    <w:rsid w:val="005F1018"/>
    <w:rsid w:val="00610218"/>
    <w:rsid w:val="0061063E"/>
    <w:rsid w:val="00741F4C"/>
    <w:rsid w:val="00762D21"/>
    <w:rsid w:val="0084105D"/>
    <w:rsid w:val="008A591A"/>
    <w:rsid w:val="00987561"/>
    <w:rsid w:val="009C13AF"/>
    <w:rsid w:val="00AA5CC8"/>
    <w:rsid w:val="00B026F5"/>
    <w:rsid w:val="00B11E1A"/>
    <w:rsid w:val="00BD7144"/>
    <w:rsid w:val="00BF4773"/>
    <w:rsid w:val="00C11A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561"/>
  </w:style>
  <w:style w:type="paragraph" w:styleId="Heading1">
    <w:name w:val="heading 1"/>
    <w:basedOn w:val="Normal"/>
    <w:next w:val="Normal"/>
    <w:link w:val="Heading1Char"/>
    <w:uiPriority w:val="9"/>
    <w:qFormat/>
    <w:rsid w:val="003207E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144"/>
  </w:style>
  <w:style w:type="paragraph" w:styleId="Footer">
    <w:name w:val="footer"/>
    <w:basedOn w:val="Normal"/>
    <w:link w:val="FooterChar"/>
    <w:uiPriority w:val="99"/>
    <w:unhideWhenUsed/>
    <w:rsid w:val="00BD7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144"/>
  </w:style>
  <w:style w:type="character" w:customStyle="1" w:styleId="Heading1Char">
    <w:name w:val="Heading 1 Char"/>
    <w:basedOn w:val="DefaultParagraphFont"/>
    <w:link w:val="Heading1"/>
    <w:uiPriority w:val="9"/>
    <w:rsid w:val="003207E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207E2"/>
  </w:style>
  <w:style w:type="paragraph" w:styleId="BalloonText">
    <w:name w:val="Balloon Text"/>
    <w:basedOn w:val="Normal"/>
    <w:link w:val="BalloonTextChar"/>
    <w:uiPriority w:val="99"/>
    <w:semiHidden/>
    <w:unhideWhenUsed/>
    <w:rsid w:val="00AA5C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C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714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Urc29</b:Tag>
    <b:SourceType>Book</b:SourceType>
    <b:Guid>{0E93A9D6-3712-4746-AAC8-64C957DAD13E}</b:Guid>
    <b:Title>The law code of Hummarabi. ABAJ, 15,437.</b:Title>
    <b:Year>1929</b:Year>
    <b:Author>
      <b:Author>
        <b:NameList>
          <b:Person>
            <b:Last>Urch </b:Last>
            <b:Middle>E</b:Middle>
            <b:First>J.</b:First>
          </b:Person>
        </b:NameList>
      </b:Author>
    </b:Author>
    <b:RefOrder>1</b:RefOrder>
  </b:Source>
  <b:Source>
    <b:Tag>RVe06</b:Tag>
    <b:SourceType>Book</b:SourceType>
    <b:Guid>{C202F313-537E-432D-8A6A-779D28C5146D}</b:Guid>
    <b:Author>
      <b:Author>
        <b:NameList>
          <b:Person>
            <b:Last>Versteeg</b:Last>
            <b:First>R</b:First>
          </b:Person>
          <b:Person>
            <b:Last>Versteeg</b:Last>
            <b:First>R</b:First>
          </b:Person>
        </b:NameList>
      </b:Author>
    </b:Author>
    <b:Title>Early Mesopotmian Lw (p.18).</b:Title>
    <b:Year>2006</b:Year>
    <b:City>Durham,</b:City>
    <b:Publisher>Carolina Academic Press.</b:Publisher>
    <b:RefOrder>2</b:RefOrder>
  </b:Source>
</b:Sources>
</file>

<file path=customXml/itemProps1.xml><?xml version="1.0" encoding="utf-8"?>
<ds:datastoreItem xmlns:ds="http://schemas.openxmlformats.org/officeDocument/2006/customXml" ds:itemID="{00BC2DD5-1BF5-433C-98EF-87B860F49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2018-12-02T17:50:00Z</dcterms:created>
  <dcterms:modified xsi:type="dcterms:W3CDTF">2018-12-02T17:50:00Z</dcterms:modified>
</cp:coreProperties>
</file>